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2F12" w14:textId="77777777" w:rsidR="00211B11" w:rsidRDefault="00211B11" w:rsidP="006D3533">
      <w:pPr>
        <w:pStyle w:val="Ingetavstn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Stöd</w:t>
      </w:r>
      <w:r w:rsidR="00D53397">
        <w:rPr>
          <w:rFonts w:ascii="Times New Roman" w:hAnsi="Times New Roman" w:cs="Times New Roman"/>
          <w:b/>
          <w:sz w:val="28"/>
          <w:szCs w:val="28"/>
        </w:rPr>
        <w:t xml:space="preserve"> för kvartals</w:t>
      </w:r>
      <w:r w:rsidR="006D3533" w:rsidRPr="006D3533">
        <w:rPr>
          <w:rFonts w:ascii="Times New Roman" w:hAnsi="Times New Roman" w:cs="Times New Roman"/>
          <w:b/>
          <w:sz w:val="28"/>
          <w:szCs w:val="28"/>
        </w:rPr>
        <w:t>rapport till Samordningsförbundet</w:t>
      </w:r>
      <w:r w:rsidR="00D53397">
        <w:rPr>
          <w:rFonts w:ascii="Times New Roman" w:hAnsi="Times New Roman" w:cs="Times New Roman"/>
          <w:b/>
          <w:sz w:val="28"/>
          <w:szCs w:val="28"/>
        </w:rPr>
        <w:tab/>
      </w:r>
    </w:p>
    <w:p w14:paraId="2728A5C0" w14:textId="77777777" w:rsidR="00F343BB" w:rsidRDefault="00F343BB" w:rsidP="006D3533">
      <w:pPr>
        <w:pStyle w:val="Ingetavstnd"/>
        <w:jc w:val="both"/>
        <w:rPr>
          <w:rFonts w:ascii="Times New Roman" w:hAnsi="Times New Roman" w:cs="Times New Roman"/>
        </w:rPr>
      </w:pPr>
      <w:r w:rsidRPr="00F343BB">
        <w:rPr>
          <w:rFonts w:ascii="Times New Roman" w:hAnsi="Times New Roman" w:cs="Times New Roman"/>
        </w:rPr>
        <w:t>Uppdateras löpande vid inkomna avvikelser.</w:t>
      </w:r>
    </w:p>
    <w:p w14:paraId="5D6B72EA" w14:textId="77777777" w:rsidR="00F343BB" w:rsidRPr="00F343BB" w:rsidRDefault="00F343BB" w:rsidP="006D3533">
      <w:pPr>
        <w:pStyle w:val="Ingetavstnd"/>
        <w:jc w:val="both"/>
        <w:rPr>
          <w:rFonts w:ascii="Times New Roman" w:hAnsi="Times New Roman" w:cs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16E5B" w14:paraId="57C5C1BB" w14:textId="77777777" w:rsidTr="0071405F">
        <w:tc>
          <w:tcPr>
            <w:tcW w:w="9060" w:type="dxa"/>
            <w:gridSpan w:val="2"/>
          </w:tcPr>
          <w:p w14:paraId="7E2475BD" w14:textId="77777777" w:rsidR="00D16E5B" w:rsidRPr="00D16E5B" w:rsidRDefault="00D16E5B" w:rsidP="006D3533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FORMALIA</w:t>
            </w:r>
          </w:p>
        </w:tc>
      </w:tr>
      <w:tr w:rsidR="00F25A67" w14:paraId="65D89FBC" w14:textId="77777777" w:rsidTr="0071405F">
        <w:trPr>
          <w:trHeight w:val="318"/>
        </w:trPr>
        <w:tc>
          <w:tcPr>
            <w:tcW w:w="4530" w:type="dxa"/>
          </w:tcPr>
          <w:p w14:paraId="58A5F654" w14:textId="5AF1F082" w:rsidR="00F25A67" w:rsidRDefault="00D31F93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6"/>
              </w:rPr>
              <w:t>Arbetslivsintro</w:t>
            </w:r>
          </w:p>
        </w:tc>
        <w:tc>
          <w:tcPr>
            <w:tcW w:w="4530" w:type="dxa"/>
          </w:tcPr>
          <w:p w14:paraId="71E7D4B9" w14:textId="1CF3A502" w:rsidR="00F25A67" w:rsidRDefault="00F25A67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Tidsperiod:</w:t>
            </w:r>
            <w:r w:rsidR="0071405F">
              <w:rPr>
                <w:rFonts w:ascii="Times New Roman" w:hAnsi="Times New Roman" w:cs="Times New Roman"/>
                <w:sz w:val="24"/>
                <w:szCs w:val="26"/>
              </w:rPr>
              <w:t xml:space="preserve"> 20</w:t>
            </w:r>
            <w:r w:rsidR="00D31F93">
              <w:rPr>
                <w:rFonts w:ascii="Times New Roman" w:hAnsi="Times New Roman" w:cs="Times New Roman"/>
                <w:sz w:val="24"/>
                <w:szCs w:val="26"/>
              </w:rPr>
              <w:t>22</w:t>
            </w:r>
            <w:r w:rsidR="0071405F">
              <w:rPr>
                <w:rFonts w:ascii="Times New Roman" w:hAnsi="Times New Roman" w:cs="Times New Roman"/>
                <w:sz w:val="24"/>
                <w:szCs w:val="26"/>
              </w:rPr>
              <w:t>-0</w:t>
            </w:r>
            <w:r w:rsidR="00D31F93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71405F">
              <w:rPr>
                <w:rFonts w:ascii="Times New Roman" w:hAnsi="Times New Roman" w:cs="Times New Roman"/>
                <w:sz w:val="24"/>
                <w:szCs w:val="26"/>
              </w:rPr>
              <w:t>-01 till</w:t>
            </w:r>
            <w:r w:rsidR="00DC0C93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71405F">
              <w:rPr>
                <w:rFonts w:ascii="Times New Roman" w:hAnsi="Times New Roman" w:cs="Times New Roman"/>
                <w:sz w:val="24"/>
                <w:szCs w:val="26"/>
              </w:rPr>
              <w:t>202</w:t>
            </w:r>
            <w:r w:rsidR="005C4196"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 w:rsidR="00D31F93">
              <w:rPr>
                <w:rFonts w:ascii="Times New Roman" w:hAnsi="Times New Roman" w:cs="Times New Roman"/>
                <w:sz w:val="24"/>
                <w:szCs w:val="26"/>
              </w:rPr>
              <w:t>-12-31</w:t>
            </w:r>
          </w:p>
        </w:tc>
      </w:tr>
      <w:tr w:rsidR="00D16E5B" w14:paraId="05285040" w14:textId="77777777" w:rsidTr="00D16E5B">
        <w:trPr>
          <w:trHeight w:val="318"/>
        </w:trPr>
        <w:tc>
          <w:tcPr>
            <w:tcW w:w="9060" w:type="dxa"/>
            <w:gridSpan w:val="2"/>
          </w:tcPr>
          <w:p w14:paraId="4274EA1B" w14:textId="77777777" w:rsidR="00D16E5B" w:rsidRDefault="00732D12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Insatsägare och s</w:t>
            </w:r>
            <w:r w:rsidR="00D16E5B">
              <w:rPr>
                <w:rFonts w:ascii="Times New Roman" w:hAnsi="Times New Roman" w:cs="Times New Roman"/>
                <w:sz w:val="24"/>
                <w:szCs w:val="26"/>
              </w:rPr>
              <w:t>amverkansparter (som är delaktiga i insatsen):</w:t>
            </w:r>
          </w:p>
          <w:p w14:paraId="1A45DC7C" w14:textId="4E575F08" w:rsidR="00732D12" w:rsidRDefault="0071405F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Uppsala kommun</w:t>
            </w:r>
            <w:r w:rsidR="00D31F93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och Region Uppsala</w:t>
            </w:r>
          </w:p>
        </w:tc>
      </w:tr>
    </w:tbl>
    <w:p w14:paraId="769B5A7F" w14:textId="77777777" w:rsidR="00F7376C" w:rsidRDefault="00F7376C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6E5B" w14:paraId="2FBCDD51" w14:textId="77777777" w:rsidTr="0071405F">
        <w:tc>
          <w:tcPr>
            <w:tcW w:w="9060" w:type="dxa"/>
          </w:tcPr>
          <w:p w14:paraId="40EBC3A1" w14:textId="77777777" w:rsidR="00D16E5B" w:rsidRPr="0088055F" w:rsidRDefault="00D16E5B" w:rsidP="0071405F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MÅL</w:t>
            </w:r>
            <w:r w:rsidR="0088055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="0088055F">
              <w:rPr>
                <w:rFonts w:ascii="Times New Roman" w:hAnsi="Times New Roman" w:cs="Times New Roman"/>
                <w:sz w:val="24"/>
                <w:szCs w:val="26"/>
              </w:rPr>
              <w:t>Antagna mål inom insatsen (angivna i ansökan):</w:t>
            </w:r>
          </w:p>
        </w:tc>
      </w:tr>
      <w:tr w:rsidR="00D16E5B" w14:paraId="6ABD7B42" w14:textId="77777777" w:rsidTr="0071405F">
        <w:tc>
          <w:tcPr>
            <w:tcW w:w="9060" w:type="dxa"/>
          </w:tcPr>
          <w:p w14:paraId="3C5C5E6C" w14:textId="3F914746" w:rsidR="00D31F93" w:rsidRPr="00D31F93" w:rsidRDefault="00D31F93" w:rsidP="00D31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41414"/>
                <w:sz w:val="24"/>
                <w:szCs w:val="24"/>
              </w:rPr>
            </w:pPr>
            <w:r w:rsidRPr="00D31F93">
              <w:rPr>
                <w:rFonts w:ascii="Times New Roman" w:hAnsi="Times New Roman" w:cs="Times New Roman"/>
                <w:i/>
                <w:iCs/>
                <w:color w:val="141414"/>
                <w:sz w:val="24"/>
                <w:szCs w:val="24"/>
              </w:rPr>
              <w:t>Strukturnivå:</w:t>
            </w:r>
          </w:p>
          <w:p w14:paraId="3E9F215D" w14:textId="77777777" w:rsidR="00D31F93" w:rsidRPr="00D31F93" w:rsidRDefault="00D31F93" w:rsidP="00D31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4"/>
                <w:sz w:val="24"/>
                <w:szCs w:val="24"/>
              </w:rPr>
            </w:pPr>
            <w:r w:rsidRPr="00D31F93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>• Arbetssättet mellan Uppsala kommun och Region Uppsala, kring individer som uppbär</w:t>
            </w:r>
          </w:p>
          <w:p w14:paraId="79CFB53D" w14:textId="77777777" w:rsidR="00D31F93" w:rsidRPr="00D31F93" w:rsidRDefault="00D31F93" w:rsidP="00D31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4"/>
                <w:sz w:val="24"/>
                <w:szCs w:val="24"/>
              </w:rPr>
            </w:pPr>
            <w:r w:rsidRPr="00D31F93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>ekonomiskt bistånd och saknar sjukpenninggrundande inkomst, ska vara beskrivet och</w:t>
            </w:r>
          </w:p>
          <w:p w14:paraId="3068D7CD" w14:textId="03D2A215" w:rsidR="00D31F93" w:rsidRPr="00D31F93" w:rsidRDefault="00D31F93" w:rsidP="00D31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4"/>
                <w:sz w:val="24"/>
                <w:szCs w:val="24"/>
              </w:rPr>
            </w:pPr>
            <w:r w:rsidRPr="00D31F93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>fungera i de verksamheter som deltagit i insatsen.</w:t>
            </w:r>
          </w:p>
          <w:p w14:paraId="42A0A265" w14:textId="77777777" w:rsidR="00D31F93" w:rsidRPr="00D31F93" w:rsidRDefault="00D31F93" w:rsidP="00D31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4"/>
                <w:sz w:val="24"/>
                <w:szCs w:val="24"/>
              </w:rPr>
            </w:pPr>
          </w:p>
          <w:p w14:paraId="412BAA04" w14:textId="77777777" w:rsidR="00D31F93" w:rsidRPr="00D31F93" w:rsidRDefault="00D31F93" w:rsidP="00D31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4"/>
                <w:sz w:val="24"/>
                <w:szCs w:val="24"/>
              </w:rPr>
            </w:pPr>
            <w:r w:rsidRPr="00D31F93">
              <w:rPr>
                <w:rFonts w:ascii="Times New Roman" w:hAnsi="Times New Roman" w:cs="Times New Roman"/>
                <w:i/>
                <w:iCs/>
                <w:color w:val="141414"/>
                <w:sz w:val="24"/>
                <w:szCs w:val="24"/>
              </w:rPr>
              <w:t>Individnivå</w:t>
            </w:r>
            <w:r w:rsidRPr="00D31F93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>:</w:t>
            </w:r>
          </w:p>
          <w:p w14:paraId="4340553E" w14:textId="6DDFB2D7" w:rsidR="00D31F93" w:rsidRDefault="00D31F93" w:rsidP="00D31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4"/>
                <w:sz w:val="24"/>
                <w:szCs w:val="24"/>
              </w:rPr>
            </w:pPr>
            <w:r w:rsidRPr="00D31F93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>Att individer som uppbär ekonomiskt bistånd och saknar sjukpenninggrundande inkomst ska få</w:t>
            </w:r>
            <w:r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 xml:space="preserve"> </w:t>
            </w:r>
            <w:r w:rsidRPr="00D31F93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>tillgång till olika former av förrehabiliterade insatser, så att de efter insatsen kan ta del av</w:t>
            </w:r>
            <w:r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 xml:space="preserve"> </w:t>
            </w:r>
            <w:r w:rsidRPr="00D31F93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>arbetslivsinriktad rehabilitering via Arbetsmarknadsförvaltningen eller Arbetsförmedlingen.</w:t>
            </w:r>
          </w:p>
          <w:p w14:paraId="39DCD98B" w14:textId="77777777" w:rsidR="00D31F93" w:rsidRPr="00D31F93" w:rsidRDefault="00D31F93" w:rsidP="00D31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4"/>
                <w:sz w:val="24"/>
                <w:szCs w:val="24"/>
              </w:rPr>
            </w:pPr>
          </w:p>
          <w:p w14:paraId="1612F8C7" w14:textId="77777777" w:rsidR="00D31F93" w:rsidRPr="00D31F93" w:rsidRDefault="00D31F93" w:rsidP="00D31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D31F9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• 80% av deltagarna i insatsen ska inom åtta veckor ha en planering med målsättning att</w:t>
            </w:r>
          </w:p>
          <w:p w14:paraId="70DEA82E" w14:textId="77777777" w:rsidR="00D31F93" w:rsidRPr="00D31F93" w:rsidRDefault="00D31F93" w:rsidP="00D31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D31F9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efter projektdeltagandet kunna delta i Arbetsmarknadsförvaltningens eller</w:t>
            </w:r>
          </w:p>
          <w:p w14:paraId="28E6EE44" w14:textId="77777777" w:rsidR="00D31F93" w:rsidRPr="00D31F93" w:rsidRDefault="00D31F93" w:rsidP="00D31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D31F93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Arbetsförmedlingens utbud.</w:t>
            </w:r>
          </w:p>
          <w:p w14:paraId="3E4F5C6D" w14:textId="77777777" w:rsidR="00D31F93" w:rsidRPr="00D31F93" w:rsidRDefault="00D31F93" w:rsidP="00D31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4"/>
                <w:sz w:val="24"/>
                <w:szCs w:val="24"/>
              </w:rPr>
            </w:pPr>
            <w:r w:rsidRPr="00D31F93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>• 50% av deltagarna i insatsen ska vid avslut från insatsen ta nästa steg mot arbete genom</w:t>
            </w:r>
          </w:p>
          <w:p w14:paraId="505512C2" w14:textId="551EEA6F" w:rsidR="00D31F93" w:rsidRPr="0088055F" w:rsidRDefault="00D31F93" w:rsidP="00D31F9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31F93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>att erbjudas deltagande i arbetslivsinriktad rehabilitering</w:t>
            </w:r>
          </w:p>
        </w:tc>
      </w:tr>
    </w:tbl>
    <w:p w14:paraId="022E8A91" w14:textId="77777777" w:rsidR="00272AE9" w:rsidRDefault="00272AE9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94392" w14:paraId="1ABF8092" w14:textId="77777777" w:rsidTr="0071405F">
        <w:tc>
          <w:tcPr>
            <w:tcW w:w="9060" w:type="dxa"/>
            <w:gridSpan w:val="3"/>
          </w:tcPr>
          <w:p w14:paraId="4E868C41" w14:textId="77777777" w:rsidR="00A94392" w:rsidRPr="00E259C6" w:rsidRDefault="00420C65" w:rsidP="00F25A67">
            <w:pPr>
              <w:pStyle w:val="Ingetavstnd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Personella r</w:t>
            </w:r>
            <w:r w:rsidR="00A94392">
              <w:rPr>
                <w:rFonts w:ascii="Times New Roman" w:hAnsi="Times New Roman" w:cs="Times New Roman"/>
                <w:b/>
                <w:sz w:val="24"/>
                <w:szCs w:val="26"/>
              </w:rPr>
              <w:t>esurser (beviljade av förbundet)</w:t>
            </w:r>
            <w:r w:rsidR="00E259C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</w:p>
        </w:tc>
      </w:tr>
      <w:tr w:rsidR="00A17CF9" w14:paraId="030CA461" w14:textId="77777777" w:rsidTr="0071405F">
        <w:tc>
          <w:tcPr>
            <w:tcW w:w="3020" w:type="dxa"/>
          </w:tcPr>
          <w:p w14:paraId="75C21834" w14:textId="77777777" w:rsidR="00DC0C93" w:rsidRPr="000579CF" w:rsidRDefault="00A17CF9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579CF">
              <w:rPr>
                <w:rFonts w:ascii="Times New Roman" w:hAnsi="Times New Roman" w:cs="Times New Roman"/>
                <w:sz w:val="24"/>
                <w:szCs w:val="26"/>
              </w:rPr>
              <w:t xml:space="preserve">Funktion:        </w:t>
            </w:r>
          </w:p>
          <w:p w14:paraId="3FB41B2F" w14:textId="763B8FCF" w:rsidR="00A17CF9" w:rsidRPr="000579CF" w:rsidRDefault="00DC0C93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579CF">
              <w:rPr>
                <w:rFonts w:ascii="Times New Roman" w:hAnsi="Times New Roman" w:cs="Times New Roman"/>
                <w:sz w:val="24"/>
                <w:szCs w:val="26"/>
              </w:rPr>
              <w:t>Socialsekreterare</w:t>
            </w:r>
            <w:r w:rsidR="00A17CF9" w:rsidRPr="000579CF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0579CF">
              <w:rPr>
                <w:rFonts w:ascii="Times New Roman" w:hAnsi="Times New Roman" w:cs="Times New Roman"/>
                <w:sz w:val="24"/>
                <w:szCs w:val="26"/>
              </w:rPr>
              <w:t>/projektledare</w:t>
            </w:r>
            <w:r w:rsidR="00A17CF9" w:rsidRPr="000579CF">
              <w:rPr>
                <w:rFonts w:ascii="Times New Roman" w:hAnsi="Times New Roman" w:cs="Times New Roman"/>
                <w:sz w:val="24"/>
                <w:szCs w:val="26"/>
              </w:rPr>
              <w:t xml:space="preserve">          </w:t>
            </w:r>
          </w:p>
        </w:tc>
        <w:tc>
          <w:tcPr>
            <w:tcW w:w="3020" w:type="dxa"/>
          </w:tcPr>
          <w:p w14:paraId="186F67F5" w14:textId="77777777" w:rsidR="00A17CF9" w:rsidRPr="000579CF" w:rsidRDefault="00A17CF9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579CF">
              <w:rPr>
                <w:rFonts w:ascii="Times New Roman" w:hAnsi="Times New Roman" w:cs="Times New Roman"/>
                <w:sz w:val="24"/>
                <w:szCs w:val="26"/>
              </w:rPr>
              <w:t xml:space="preserve">Tjänstgöringsgrad: </w:t>
            </w:r>
          </w:p>
          <w:p w14:paraId="7B83B21D" w14:textId="19B909E4" w:rsidR="00DC0C93" w:rsidRPr="000579CF" w:rsidRDefault="00DC0C93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579CF">
              <w:rPr>
                <w:rFonts w:ascii="Times New Roman" w:hAnsi="Times New Roman" w:cs="Times New Roman"/>
                <w:sz w:val="24"/>
                <w:szCs w:val="26"/>
              </w:rPr>
              <w:t>100 %</w:t>
            </w:r>
          </w:p>
        </w:tc>
        <w:tc>
          <w:tcPr>
            <w:tcW w:w="3020" w:type="dxa"/>
          </w:tcPr>
          <w:p w14:paraId="02286DFE" w14:textId="77777777" w:rsidR="000579CF" w:rsidRDefault="00A17CF9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579CF">
              <w:rPr>
                <w:rFonts w:ascii="Times New Roman" w:hAnsi="Times New Roman" w:cs="Times New Roman"/>
                <w:sz w:val="24"/>
                <w:szCs w:val="26"/>
              </w:rPr>
              <w:t>Period:</w:t>
            </w:r>
          </w:p>
          <w:p w14:paraId="0654ECCA" w14:textId="76858DB8" w:rsidR="00A17CF9" w:rsidRPr="000579CF" w:rsidRDefault="00A17CF9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579CF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71405F" w:rsidRPr="000579CF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195612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71405F" w:rsidRPr="000579CF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="000579CF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71405F" w:rsidRPr="000579CF">
              <w:rPr>
                <w:rFonts w:ascii="Times New Roman" w:hAnsi="Times New Roman" w:cs="Times New Roman"/>
                <w:sz w:val="24"/>
                <w:szCs w:val="26"/>
              </w:rPr>
              <w:t>01-</w:t>
            </w:r>
            <w:r w:rsidR="000579CF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195612"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="0071405F" w:rsidRPr="000579CF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0579CF">
              <w:rPr>
                <w:rFonts w:ascii="Times New Roman" w:hAnsi="Times New Roman" w:cs="Times New Roman"/>
                <w:sz w:val="24"/>
                <w:szCs w:val="26"/>
              </w:rPr>
              <w:t>231</w:t>
            </w:r>
          </w:p>
        </w:tc>
      </w:tr>
      <w:tr w:rsidR="000579CF" w14:paraId="50A89DBD" w14:textId="77777777" w:rsidTr="0071405F">
        <w:tc>
          <w:tcPr>
            <w:tcW w:w="3020" w:type="dxa"/>
          </w:tcPr>
          <w:p w14:paraId="3FEC1429" w14:textId="77777777" w:rsidR="000579CF" w:rsidRPr="000579CF" w:rsidRDefault="000579CF" w:rsidP="000579CF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579CF">
              <w:rPr>
                <w:rFonts w:ascii="Times New Roman" w:hAnsi="Times New Roman" w:cs="Times New Roman"/>
                <w:sz w:val="24"/>
                <w:szCs w:val="26"/>
              </w:rPr>
              <w:t xml:space="preserve">Funktion:        </w:t>
            </w:r>
          </w:p>
          <w:p w14:paraId="128C7442" w14:textId="35EDF329" w:rsidR="000579CF" w:rsidRPr="000579CF" w:rsidRDefault="000579CF" w:rsidP="000579CF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579CF">
              <w:rPr>
                <w:rFonts w:ascii="Times New Roman" w:hAnsi="Times New Roman" w:cs="Times New Roman"/>
                <w:sz w:val="24"/>
                <w:szCs w:val="26"/>
              </w:rPr>
              <w:t xml:space="preserve">Socialsekreterare         </w:t>
            </w:r>
          </w:p>
        </w:tc>
        <w:tc>
          <w:tcPr>
            <w:tcW w:w="3020" w:type="dxa"/>
          </w:tcPr>
          <w:p w14:paraId="294A9ED3" w14:textId="77777777" w:rsidR="000579CF" w:rsidRPr="000579CF" w:rsidRDefault="000579CF" w:rsidP="000579CF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579CF">
              <w:rPr>
                <w:rFonts w:ascii="Times New Roman" w:hAnsi="Times New Roman" w:cs="Times New Roman"/>
                <w:sz w:val="24"/>
                <w:szCs w:val="26"/>
              </w:rPr>
              <w:t xml:space="preserve">Tjänstgöringsgrad: </w:t>
            </w:r>
          </w:p>
          <w:p w14:paraId="3154C9FD" w14:textId="2EBBD248" w:rsidR="000579CF" w:rsidRPr="000579CF" w:rsidRDefault="000579CF" w:rsidP="000579CF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579CF">
              <w:rPr>
                <w:rFonts w:ascii="Times New Roman" w:hAnsi="Times New Roman" w:cs="Times New Roman"/>
                <w:sz w:val="24"/>
                <w:szCs w:val="26"/>
              </w:rPr>
              <w:t>100 %</w:t>
            </w:r>
          </w:p>
        </w:tc>
        <w:tc>
          <w:tcPr>
            <w:tcW w:w="3020" w:type="dxa"/>
          </w:tcPr>
          <w:p w14:paraId="767ECE86" w14:textId="77777777" w:rsidR="000579CF" w:rsidRDefault="000579CF" w:rsidP="000579CF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579CF">
              <w:rPr>
                <w:rFonts w:ascii="Times New Roman" w:hAnsi="Times New Roman" w:cs="Times New Roman"/>
                <w:sz w:val="24"/>
                <w:szCs w:val="26"/>
              </w:rPr>
              <w:t>Period:</w:t>
            </w:r>
          </w:p>
          <w:p w14:paraId="1CD5C9BA" w14:textId="581A2AF9" w:rsidR="000579CF" w:rsidRPr="000579CF" w:rsidRDefault="000579CF" w:rsidP="000579CF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579CF">
              <w:rPr>
                <w:rFonts w:ascii="Times New Roman" w:hAnsi="Times New Roman" w:cs="Times New Roman"/>
                <w:sz w:val="24"/>
                <w:szCs w:val="26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Pr="000579CF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Pr="000579CF">
              <w:rPr>
                <w:rFonts w:ascii="Times New Roman" w:hAnsi="Times New Roman" w:cs="Times New Roman"/>
                <w:sz w:val="24"/>
                <w:szCs w:val="26"/>
              </w:rPr>
              <w:t>01-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195612"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Pr="000579CF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231</w:t>
            </w:r>
          </w:p>
        </w:tc>
      </w:tr>
      <w:tr w:rsidR="000579CF" w14:paraId="2D3989B8" w14:textId="77777777" w:rsidTr="0071405F">
        <w:tc>
          <w:tcPr>
            <w:tcW w:w="3020" w:type="dxa"/>
          </w:tcPr>
          <w:p w14:paraId="79F57AEE" w14:textId="77777777" w:rsidR="000579CF" w:rsidRPr="000579CF" w:rsidRDefault="000579CF" w:rsidP="000579CF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579CF">
              <w:rPr>
                <w:rFonts w:ascii="Times New Roman" w:hAnsi="Times New Roman" w:cs="Times New Roman"/>
                <w:sz w:val="24"/>
                <w:szCs w:val="26"/>
              </w:rPr>
              <w:t xml:space="preserve">Funktion:        </w:t>
            </w:r>
          </w:p>
          <w:p w14:paraId="3D31C26A" w14:textId="07DE0794" w:rsidR="000579CF" w:rsidRPr="000579CF" w:rsidRDefault="000579CF" w:rsidP="000579CF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Resurs upphandling</w:t>
            </w:r>
            <w:r w:rsidRPr="000579CF">
              <w:rPr>
                <w:rFonts w:ascii="Times New Roman" w:hAnsi="Times New Roman" w:cs="Times New Roman"/>
                <w:sz w:val="24"/>
                <w:szCs w:val="26"/>
              </w:rPr>
              <w:t xml:space="preserve">       </w:t>
            </w:r>
          </w:p>
        </w:tc>
        <w:tc>
          <w:tcPr>
            <w:tcW w:w="3020" w:type="dxa"/>
          </w:tcPr>
          <w:p w14:paraId="37C218CC" w14:textId="77777777" w:rsidR="000579CF" w:rsidRPr="000579CF" w:rsidRDefault="000579CF" w:rsidP="000579CF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579CF">
              <w:rPr>
                <w:rFonts w:ascii="Times New Roman" w:hAnsi="Times New Roman" w:cs="Times New Roman"/>
                <w:sz w:val="24"/>
                <w:szCs w:val="26"/>
              </w:rPr>
              <w:t xml:space="preserve">Tjänstgöringsgrad: </w:t>
            </w:r>
          </w:p>
          <w:p w14:paraId="38FC2B68" w14:textId="01E403C0" w:rsidR="000579CF" w:rsidRPr="000579CF" w:rsidRDefault="000579CF" w:rsidP="000579CF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50</w:t>
            </w:r>
            <w:r w:rsidRPr="000579CF">
              <w:rPr>
                <w:rFonts w:ascii="Times New Roman" w:hAnsi="Times New Roman" w:cs="Times New Roman"/>
                <w:sz w:val="24"/>
                <w:szCs w:val="26"/>
              </w:rPr>
              <w:t xml:space="preserve"> %</w:t>
            </w:r>
          </w:p>
        </w:tc>
        <w:tc>
          <w:tcPr>
            <w:tcW w:w="3020" w:type="dxa"/>
          </w:tcPr>
          <w:p w14:paraId="685D42C8" w14:textId="77777777" w:rsidR="000579CF" w:rsidRDefault="000579CF" w:rsidP="000579CF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579CF">
              <w:rPr>
                <w:rFonts w:ascii="Times New Roman" w:hAnsi="Times New Roman" w:cs="Times New Roman"/>
                <w:sz w:val="24"/>
                <w:szCs w:val="26"/>
              </w:rPr>
              <w:t>Period:</w:t>
            </w:r>
          </w:p>
          <w:p w14:paraId="3D1A18E3" w14:textId="42766D25" w:rsidR="000579CF" w:rsidRPr="000579CF" w:rsidRDefault="000579CF" w:rsidP="000579CF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579CF">
              <w:rPr>
                <w:rFonts w:ascii="Times New Roman" w:hAnsi="Times New Roman" w:cs="Times New Roman"/>
                <w:sz w:val="24"/>
                <w:szCs w:val="26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Pr="000579CF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Pr="000579CF">
              <w:rPr>
                <w:rFonts w:ascii="Times New Roman" w:hAnsi="Times New Roman" w:cs="Times New Roman"/>
                <w:sz w:val="24"/>
                <w:szCs w:val="26"/>
              </w:rPr>
              <w:t>01-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195612"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Pr="000579CF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231</w:t>
            </w:r>
          </w:p>
        </w:tc>
      </w:tr>
      <w:tr w:rsidR="000579CF" w14:paraId="19554040" w14:textId="77777777" w:rsidTr="0071405F">
        <w:tc>
          <w:tcPr>
            <w:tcW w:w="3020" w:type="dxa"/>
          </w:tcPr>
          <w:p w14:paraId="56144711" w14:textId="77777777" w:rsidR="000579CF" w:rsidRPr="000579CF" w:rsidRDefault="000579CF" w:rsidP="000579CF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579CF">
              <w:rPr>
                <w:rFonts w:ascii="Times New Roman" w:hAnsi="Times New Roman" w:cs="Times New Roman"/>
                <w:sz w:val="24"/>
                <w:szCs w:val="26"/>
              </w:rPr>
              <w:t xml:space="preserve">Funktion:        </w:t>
            </w:r>
          </w:p>
          <w:p w14:paraId="2160B507" w14:textId="25B0B1B6" w:rsidR="000579CF" w:rsidRPr="000579CF" w:rsidRDefault="000579CF" w:rsidP="000579CF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Rehabkoordinator</w:t>
            </w:r>
            <w:r w:rsidRPr="000579CF">
              <w:rPr>
                <w:rFonts w:ascii="Times New Roman" w:hAnsi="Times New Roman" w:cs="Times New Roman"/>
                <w:sz w:val="24"/>
                <w:szCs w:val="26"/>
              </w:rPr>
              <w:t xml:space="preserve">       </w:t>
            </w:r>
          </w:p>
        </w:tc>
        <w:tc>
          <w:tcPr>
            <w:tcW w:w="3020" w:type="dxa"/>
          </w:tcPr>
          <w:p w14:paraId="429E5B6A" w14:textId="77777777" w:rsidR="000579CF" w:rsidRPr="000579CF" w:rsidRDefault="000579CF" w:rsidP="000579CF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579CF">
              <w:rPr>
                <w:rFonts w:ascii="Times New Roman" w:hAnsi="Times New Roman" w:cs="Times New Roman"/>
                <w:sz w:val="24"/>
                <w:szCs w:val="26"/>
              </w:rPr>
              <w:t xml:space="preserve">Tjänstgöringsgrad: </w:t>
            </w:r>
          </w:p>
          <w:p w14:paraId="160D98B3" w14:textId="5025D0BE" w:rsidR="000579CF" w:rsidRPr="000579CF" w:rsidRDefault="000579CF" w:rsidP="000579CF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579CF">
              <w:rPr>
                <w:rFonts w:ascii="Times New Roman" w:hAnsi="Times New Roman" w:cs="Times New Roman"/>
                <w:sz w:val="24"/>
                <w:szCs w:val="26"/>
              </w:rPr>
              <w:t>100 %</w:t>
            </w:r>
          </w:p>
        </w:tc>
        <w:tc>
          <w:tcPr>
            <w:tcW w:w="3020" w:type="dxa"/>
          </w:tcPr>
          <w:p w14:paraId="55C5DDB1" w14:textId="77777777" w:rsidR="000579CF" w:rsidRDefault="000579CF" w:rsidP="000579CF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579CF">
              <w:rPr>
                <w:rFonts w:ascii="Times New Roman" w:hAnsi="Times New Roman" w:cs="Times New Roman"/>
                <w:sz w:val="24"/>
                <w:szCs w:val="26"/>
              </w:rPr>
              <w:t>Period:</w:t>
            </w:r>
          </w:p>
          <w:p w14:paraId="22A7C5A0" w14:textId="19A97F51" w:rsidR="000579CF" w:rsidRPr="000579CF" w:rsidRDefault="000579CF" w:rsidP="000579CF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579CF">
              <w:rPr>
                <w:rFonts w:ascii="Times New Roman" w:hAnsi="Times New Roman" w:cs="Times New Roman"/>
                <w:sz w:val="24"/>
                <w:szCs w:val="26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Pr="000579CF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Pr="000579CF">
              <w:rPr>
                <w:rFonts w:ascii="Times New Roman" w:hAnsi="Times New Roman" w:cs="Times New Roman"/>
                <w:sz w:val="24"/>
                <w:szCs w:val="26"/>
              </w:rPr>
              <w:t>01-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195612"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Pr="000579CF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231</w:t>
            </w:r>
          </w:p>
        </w:tc>
      </w:tr>
      <w:tr w:rsidR="000579CF" w14:paraId="24359485" w14:textId="77777777" w:rsidTr="0071405F">
        <w:tc>
          <w:tcPr>
            <w:tcW w:w="3020" w:type="dxa"/>
          </w:tcPr>
          <w:p w14:paraId="20B2F53F" w14:textId="77777777" w:rsidR="000579CF" w:rsidRPr="000579CF" w:rsidRDefault="000579CF" w:rsidP="000579CF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579CF">
              <w:rPr>
                <w:rFonts w:ascii="Times New Roman" w:hAnsi="Times New Roman" w:cs="Times New Roman"/>
                <w:sz w:val="24"/>
                <w:szCs w:val="26"/>
              </w:rPr>
              <w:t xml:space="preserve">Funktion:        </w:t>
            </w:r>
          </w:p>
          <w:p w14:paraId="5B953437" w14:textId="3F22B8A6" w:rsidR="000579CF" w:rsidRPr="000579CF" w:rsidRDefault="000579CF" w:rsidP="000579CF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Arbetsterapeut</w:t>
            </w:r>
            <w:r w:rsidRPr="000579CF">
              <w:rPr>
                <w:rFonts w:ascii="Times New Roman" w:hAnsi="Times New Roman" w:cs="Times New Roman"/>
                <w:sz w:val="24"/>
                <w:szCs w:val="26"/>
              </w:rPr>
              <w:t xml:space="preserve">  </w:t>
            </w:r>
          </w:p>
        </w:tc>
        <w:tc>
          <w:tcPr>
            <w:tcW w:w="3020" w:type="dxa"/>
          </w:tcPr>
          <w:p w14:paraId="55FA6341" w14:textId="77777777" w:rsidR="000579CF" w:rsidRPr="000579CF" w:rsidRDefault="000579CF" w:rsidP="000579CF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579CF">
              <w:rPr>
                <w:rFonts w:ascii="Times New Roman" w:hAnsi="Times New Roman" w:cs="Times New Roman"/>
                <w:sz w:val="24"/>
                <w:szCs w:val="26"/>
              </w:rPr>
              <w:t xml:space="preserve">Tjänstgöringsgrad: </w:t>
            </w:r>
          </w:p>
          <w:p w14:paraId="06010DCE" w14:textId="59ABEE56" w:rsidR="000579CF" w:rsidRPr="000579CF" w:rsidRDefault="000579CF" w:rsidP="000579CF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</w:t>
            </w:r>
            <w:r w:rsidRPr="000579CF">
              <w:rPr>
                <w:rFonts w:ascii="Times New Roman" w:hAnsi="Times New Roman" w:cs="Times New Roman"/>
                <w:sz w:val="24"/>
                <w:szCs w:val="26"/>
              </w:rPr>
              <w:t>0 %</w:t>
            </w:r>
          </w:p>
        </w:tc>
        <w:tc>
          <w:tcPr>
            <w:tcW w:w="3020" w:type="dxa"/>
          </w:tcPr>
          <w:p w14:paraId="0526F86E" w14:textId="77777777" w:rsidR="000579CF" w:rsidRDefault="000579CF" w:rsidP="000579CF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579CF">
              <w:rPr>
                <w:rFonts w:ascii="Times New Roman" w:hAnsi="Times New Roman" w:cs="Times New Roman"/>
                <w:sz w:val="24"/>
                <w:szCs w:val="26"/>
              </w:rPr>
              <w:t>Period:</w:t>
            </w:r>
          </w:p>
          <w:p w14:paraId="717B59EC" w14:textId="2F9404C7" w:rsidR="000579CF" w:rsidRPr="000579CF" w:rsidRDefault="000579CF" w:rsidP="000579CF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579CF">
              <w:rPr>
                <w:rFonts w:ascii="Times New Roman" w:hAnsi="Times New Roman" w:cs="Times New Roman"/>
                <w:sz w:val="24"/>
                <w:szCs w:val="26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Pr="000579CF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Pr="000579CF">
              <w:rPr>
                <w:rFonts w:ascii="Times New Roman" w:hAnsi="Times New Roman" w:cs="Times New Roman"/>
                <w:sz w:val="24"/>
                <w:szCs w:val="26"/>
              </w:rPr>
              <w:t>01-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195612"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Pr="000579CF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231</w:t>
            </w:r>
          </w:p>
        </w:tc>
      </w:tr>
    </w:tbl>
    <w:p w14:paraId="4DA2D4C1" w14:textId="77777777" w:rsidR="00BA67AD" w:rsidRPr="00BA67AD" w:rsidRDefault="00BA67AD" w:rsidP="006D3533">
      <w:pPr>
        <w:pStyle w:val="Ingetavstnd"/>
        <w:jc w:val="both"/>
        <w:rPr>
          <w:rFonts w:ascii="Times New Roman" w:hAnsi="Times New Roman" w:cs="Times New Roman"/>
          <w:b/>
          <w:sz w:val="24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4392" w14:paraId="0291177B" w14:textId="77777777" w:rsidTr="0071405F">
        <w:tc>
          <w:tcPr>
            <w:tcW w:w="9060" w:type="dxa"/>
          </w:tcPr>
          <w:p w14:paraId="7AC8C095" w14:textId="77777777" w:rsidR="00A94392" w:rsidRPr="00D16E5B" w:rsidRDefault="002123B7" w:rsidP="00A94392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Personella r</w:t>
            </w:r>
            <w:r w:rsidR="00A94392">
              <w:rPr>
                <w:rFonts w:ascii="Times New Roman" w:hAnsi="Times New Roman" w:cs="Times New Roman"/>
                <w:b/>
                <w:sz w:val="24"/>
                <w:szCs w:val="26"/>
              </w:rPr>
              <w:t>esurser (som i ansökan angetts under egenfinansiering)</w:t>
            </w:r>
          </w:p>
        </w:tc>
      </w:tr>
      <w:tr w:rsidR="00E41D12" w14:paraId="62363917" w14:textId="77777777" w:rsidTr="00E41D12">
        <w:tc>
          <w:tcPr>
            <w:tcW w:w="9060" w:type="dxa"/>
          </w:tcPr>
          <w:p w14:paraId="71BFB2AB" w14:textId="2B5BF508" w:rsidR="00E41D12" w:rsidRPr="00D16E5B" w:rsidRDefault="00E41D12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Inga egna personella resurser har uppgetts </w:t>
            </w:r>
          </w:p>
        </w:tc>
      </w:tr>
    </w:tbl>
    <w:p w14:paraId="1108E232" w14:textId="77777777" w:rsidR="008A62D6" w:rsidRDefault="008A62D6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6EFA" w14:paraId="7EA2D817" w14:textId="77777777" w:rsidTr="00A33E63">
        <w:tc>
          <w:tcPr>
            <w:tcW w:w="9060" w:type="dxa"/>
          </w:tcPr>
          <w:p w14:paraId="1CDA52AF" w14:textId="77777777" w:rsidR="003C6EFA" w:rsidRPr="003C6EFA" w:rsidRDefault="00194DB7" w:rsidP="006D3533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STYRGRUPP</w:t>
            </w:r>
          </w:p>
        </w:tc>
      </w:tr>
      <w:tr w:rsidR="00946733" w14:paraId="188D0026" w14:textId="77777777" w:rsidTr="00A33E63">
        <w:tc>
          <w:tcPr>
            <w:tcW w:w="9060" w:type="dxa"/>
          </w:tcPr>
          <w:p w14:paraId="2FBA48F1" w14:textId="6FED031A" w:rsidR="00946733" w:rsidRDefault="00946733" w:rsidP="00E259C6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14:paraId="744B66ED" w14:textId="77777777" w:rsidR="007A5959" w:rsidRDefault="007A5959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43DEC" w14:paraId="41925400" w14:textId="77777777" w:rsidTr="0071405F">
        <w:tc>
          <w:tcPr>
            <w:tcW w:w="9060" w:type="dxa"/>
          </w:tcPr>
          <w:p w14:paraId="0BB889FD" w14:textId="77777777" w:rsidR="00243DEC" w:rsidRPr="003C6EFA" w:rsidRDefault="00243DEC" w:rsidP="00194DB7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194DB7">
              <w:rPr>
                <w:rFonts w:ascii="Times New Roman" w:hAnsi="Times New Roman" w:cs="Times New Roman"/>
                <w:b/>
                <w:sz w:val="24"/>
                <w:szCs w:val="24"/>
              </w:rPr>
              <w:t>NNEHÅLL</w:t>
            </w:r>
          </w:p>
        </w:tc>
      </w:tr>
      <w:tr w:rsidR="00243DEC" w14:paraId="3D43589A" w14:textId="77777777" w:rsidTr="0071405F">
        <w:tc>
          <w:tcPr>
            <w:tcW w:w="9060" w:type="dxa"/>
          </w:tcPr>
          <w:p w14:paraId="25AD5A78" w14:textId="77777777" w:rsidR="00243DEC" w:rsidRPr="00E41D12" w:rsidRDefault="004169EB" w:rsidP="004169EB">
            <w:pPr>
              <w:pStyle w:val="Ingetavstnd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1D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Angiven metod i ansökan:</w:t>
            </w:r>
          </w:p>
          <w:p w14:paraId="50978911" w14:textId="09968EB2" w:rsidR="000579CF" w:rsidRDefault="000579CF" w:rsidP="004169E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579CF">
              <w:rPr>
                <w:rFonts w:ascii="Times New Roman" w:hAnsi="Times New Roman" w:cs="Times New Roman"/>
                <w:sz w:val="24"/>
                <w:szCs w:val="26"/>
              </w:rPr>
              <w:t>Inledande utredning kommer att ske via standardiserade bedömningsmetoder, bland annat kommer förutsättningar för bistånd (FIA) som är framtagen av Socialstyrelsen avsedd att användas i förändringsarbete med biståndsmottagare att användas.</w:t>
            </w:r>
          </w:p>
          <w:p w14:paraId="1A9D9F73" w14:textId="77777777" w:rsidR="000579CF" w:rsidRDefault="000579CF" w:rsidP="004169E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8DC7781" w14:textId="5FB03BF7" w:rsidR="000579CF" w:rsidRDefault="000579CF" w:rsidP="000579CF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579CF">
              <w:rPr>
                <w:rFonts w:ascii="Times New Roman" w:hAnsi="Times New Roman" w:cs="Times New Roman"/>
                <w:sz w:val="24"/>
                <w:szCs w:val="26"/>
              </w:rPr>
              <w:t>100% socialsekreterare/ projektledare: Projektledaren ansvarar för att genomföra projektet med fokus på mål och resultat enligt projektplan. Säkerställer att organisering och arbetssätt är ändamålsenliga och dokumenterade. Identifierar och inför förbättringar i metoder, modeller och arbetssätt. Planerar och samordnar aktiviteter för målgruppen. Rapporterar till styrgruppen och informerar om projektläget. Sammanställer och rapporterar projektstatus avseende måluppfyllelse, resultat och budget.</w:t>
            </w:r>
          </w:p>
          <w:p w14:paraId="06F9520B" w14:textId="77777777" w:rsidR="000579CF" w:rsidRPr="000579CF" w:rsidRDefault="000579CF" w:rsidP="000579CF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7CE169A0" w14:textId="18427191" w:rsidR="000579CF" w:rsidRPr="000579CF" w:rsidRDefault="000579CF" w:rsidP="000579CF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579CF">
              <w:rPr>
                <w:rFonts w:ascii="Times New Roman" w:hAnsi="Times New Roman" w:cs="Times New Roman"/>
                <w:sz w:val="24"/>
                <w:szCs w:val="26"/>
              </w:rPr>
              <w:t>Socialsekreterarnas uppdrag är att tillsammans med deltagaren upprätta en individuell planering samt ansvara för uppföljning av planeringen. Den individuella planeringen kommer att utgå från standardiserade bedömningsmetoder.</w:t>
            </w:r>
          </w:p>
          <w:p w14:paraId="3B28E8EE" w14:textId="77777777" w:rsidR="00EE4B61" w:rsidRDefault="00EE4B61" w:rsidP="000579CF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6E9E1030" w14:textId="7ABCE1A1" w:rsidR="000579CF" w:rsidRPr="000579CF" w:rsidRDefault="000579CF" w:rsidP="000579CF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579CF">
              <w:rPr>
                <w:rFonts w:ascii="Times New Roman" w:hAnsi="Times New Roman" w:cs="Times New Roman"/>
                <w:sz w:val="24"/>
                <w:szCs w:val="26"/>
              </w:rPr>
              <w:t>Rehabiliteringskoordinator eller annan representant från vården: Rehabiliteringskoordinatorerna kommer vara projektets ingång till vården. Deras uppdrag är att delta under planerings - och mobiliseringsfasen av projektet. Vården ska samverka med Uppsala kommun tex genom vid SIP/ flerpartsmöten och där diskutera individens förutsättningar och nuvarande hinder för att delta i arbetslivsinriktad (för)rehabilitering samt samordning mellan medicinsk och arbetslivsinriktad rehabilitering.</w:t>
            </w:r>
          </w:p>
          <w:p w14:paraId="68AEA37C" w14:textId="77777777" w:rsidR="000579CF" w:rsidRDefault="000579CF" w:rsidP="000579CF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40E00563" w14:textId="34BAC27F" w:rsidR="000579CF" w:rsidRPr="000579CF" w:rsidRDefault="00EE4B61" w:rsidP="000579CF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T</w:t>
            </w:r>
            <w:r w:rsidR="000579CF" w:rsidRPr="000579CF">
              <w:rPr>
                <w:rFonts w:ascii="Times New Roman" w:hAnsi="Times New Roman" w:cs="Times New Roman"/>
                <w:sz w:val="24"/>
                <w:szCs w:val="26"/>
              </w:rPr>
              <w:t>jänst som ansvarar för upphandling av aktivitetshöjande förrehabiliterade insatser.</w:t>
            </w:r>
          </w:p>
          <w:p w14:paraId="7272FE73" w14:textId="77777777" w:rsidR="000579CF" w:rsidRDefault="000579CF" w:rsidP="000579CF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0674789A" w14:textId="7BC45EBF" w:rsidR="008D328D" w:rsidRPr="00745A11" w:rsidRDefault="000579CF" w:rsidP="000579CF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579CF">
              <w:rPr>
                <w:rFonts w:ascii="Times New Roman" w:hAnsi="Times New Roman" w:cs="Times New Roman"/>
                <w:sz w:val="24"/>
                <w:szCs w:val="26"/>
              </w:rPr>
              <w:t>Arbetsterapeuten uppdrag är att göra arbetsterapeutiska utredningar samt vara ett stöd i planering av förrehabiliterade insatser.</w:t>
            </w:r>
            <w:r w:rsidR="008D328D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</w:tr>
      <w:tr w:rsidR="00243DEC" w14:paraId="34EDF642" w14:textId="77777777" w:rsidTr="0071405F">
        <w:tc>
          <w:tcPr>
            <w:tcW w:w="9060" w:type="dxa"/>
          </w:tcPr>
          <w:p w14:paraId="5BAAEFAC" w14:textId="77777777" w:rsidR="00A201F3" w:rsidRDefault="004169EB" w:rsidP="00A201F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41D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Angiven målgrupp i ansökan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E71ECA4" w14:textId="11372E7D" w:rsidR="00A03964" w:rsidRPr="00A03964" w:rsidRDefault="00A03964" w:rsidP="00A03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 w:rsidRPr="00A0396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Målgruppen för insatsen är individer i arbetsförålder, som på grund av ohälsa inte kan delta i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A0396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arbetslivsinriktad rehabilitering, som uppbär ekonomiskt bistånd och saknar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A0396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sjukpenninggrundande inkomst.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A03964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Inledningsvis kommer samarbetet riktas mot tre vårdcentraler, Nyby vårdcentral, Sävja vårdcentral</w:t>
            </w:r>
            <w:r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</w:t>
            </w:r>
            <w:r w:rsidRPr="00A03964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samt Liljeforstorgs vårdcentral. Flera samarbeten med Region Uppsala kan bli aktuellt under</w:t>
            </w:r>
            <w:r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</w:t>
            </w:r>
            <w:r w:rsidRPr="00A03964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insatsens gång.</w:t>
            </w:r>
          </w:p>
          <w:p w14:paraId="084C4B03" w14:textId="77777777" w:rsidR="00A03964" w:rsidRDefault="00A03964" w:rsidP="00A03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14:paraId="7B31AD1A" w14:textId="48CCF5FE" w:rsidR="00A03964" w:rsidRDefault="00A03964" w:rsidP="00A03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A0396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Målsättningen är att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A0396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deltagarna i insatsen ska spegla målgruppens könsfördelning. Målsättningen är att män och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A0396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kvinnor ska få en likvärdig planering mot arbetslivsinriktad rehabilitering.</w:t>
            </w:r>
          </w:p>
          <w:p w14:paraId="7A05E33E" w14:textId="77777777" w:rsidR="00A03964" w:rsidRPr="00A03964" w:rsidRDefault="00A03964" w:rsidP="00A03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14:paraId="47B9909F" w14:textId="6272CB44" w:rsidR="00243DEC" w:rsidRPr="00702E5A" w:rsidRDefault="00A03964" w:rsidP="00A03964">
            <w:pPr>
              <w:pStyle w:val="Ingetavstnd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F</w:t>
            </w:r>
            <w:r w:rsidRPr="00A03964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örväntat antal deltagare: 150 personer</w:t>
            </w:r>
          </w:p>
        </w:tc>
      </w:tr>
    </w:tbl>
    <w:p w14:paraId="280D1B4B" w14:textId="77777777" w:rsidR="006419E6" w:rsidRDefault="006419E6">
      <w:pPr>
        <w:rPr>
          <w:rFonts w:ascii="Times New Roman" w:hAnsi="Times New Roman" w:cs="Times New Roman"/>
          <w:b/>
          <w:sz w:val="28"/>
          <w:szCs w:val="28"/>
        </w:rPr>
      </w:pPr>
    </w:p>
    <w:sectPr w:rsidR="006419E6" w:rsidSect="000F4314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E5D27" w14:textId="77777777" w:rsidR="00E41D12" w:rsidRDefault="00E41D12" w:rsidP="00C33A78">
      <w:pPr>
        <w:spacing w:after="0" w:line="240" w:lineRule="auto"/>
      </w:pPr>
      <w:r>
        <w:separator/>
      </w:r>
    </w:p>
  </w:endnote>
  <w:endnote w:type="continuationSeparator" w:id="0">
    <w:p w14:paraId="02AB3A18" w14:textId="77777777" w:rsidR="00E41D12" w:rsidRDefault="00E41D12" w:rsidP="00C3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109623"/>
      <w:docPartObj>
        <w:docPartGallery w:val="Page Numbers (Bottom of Page)"/>
        <w:docPartUnique/>
      </w:docPartObj>
    </w:sdtPr>
    <w:sdtEndPr/>
    <w:sdtContent>
      <w:p w14:paraId="0768CAA3" w14:textId="77777777" w:rsidR="00E41D12" w:rsidRDefault="00E41D1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A328C48" w14:textId="77777777" w:rsidR="00E41D12" w:rsidRDefault="00E41D1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CD381" w14:textId="77777777" w:rsidR="00E41D12" w:rsidRDefault="00E41D12" w:rsidP="00C33A78">
      <w:pPr>
        <w:spacing w:after="0" w:line="240" w:lineRule="auto"/>
      </w:pPr>
      <w:r>
        <w:separator/>
      </w:r>
    </w:p>
  </w:footnote>
  <w:footnote w:type="continuationSeparator" w:id="0">
    <w:p w14:paraId="7E56DD42" w14:textId="77777777" w:rsidR="00E41D12" w:rsidRDefault="00E41D12" w:rsidP="00C33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16A67" w14:textId="2964A520" w:rsidR="00E41D12" w:rsidRDefault="00D31F93">
    <w:pPr>
      <w:pStyle w:val="Sidhuvud"/>
    </w:pPr>
    <w:r>
      <w:rPr>
        <w:noProof/>
      </w:rPr>
      <w:drawing>
        <wp:inline distT="0" distB="0" distL="0" distR="0" wp14:anchorId="151F8BD4" wp14:editId="7643F743">
          <wp:extent cx="1879600" cy="401955"/>
          <wp:effectExtent l="0" t="0" r="6350" b="0"/>
          <wp:docPr id="2" name="Bildobjekt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1D12">
      <w:tab/>
    </w:r>
    <w:r w:rsidR="00E41D12">
      <w:tab/>
      <w:t>Version 2017-12-27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899"/>
    <w:multiLevelType w:val="hybridMultilevel"/>
    <w:tmpl w:val="08725D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25F0A"/>
    <w:multiLevelType w:val="hybridMultilevel"/>
    <w:tmpl w:val="B052E3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24F6D"/>
    <w:multiLevelType w:val="hybridMultilevel"/>
    <w:tmpl w:val="783AE7F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9F3E9C"/>
    <w:multiLevelType w:val="hybridMultilevel"/>
    <w:tmpl w:val="4094F4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3A7CF4"/>
    <w:multiLevelType w:val="hybridMultilevel"/>
    <w:tmpl w:val="BEF2F7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7488E"/>
    <w:multiLevelType w:val="hybridMultilevel"/>
    <w:tmpl w:val="8AEE35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96689"/>
    <w:multiLevelType w:val="hybridMultilevel"/>
    <w:tmpl w:val="AD981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6589F"/>
    <w:multiLevelType w:val="hybridMultilevel"/>
    <w:tmpl w:val="4000A9E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215D1"/>
    <w:multiLevelType w:val="hybridMultilevel"/>
    <w:tmpl w:val="48CC17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79347">
    <w:abstractNumId w:val="6"/>
  </w:num>
  <w:num w:numId="2" w16cid:durableId="1196818804">
    <w:abstractNumId w:val="8"/>
  </w:num>
  <w:num w:numId="3" w16cid:durableId="626157061">
    <w:abstractNumId w:val="4"/>
  </w:num>
  <w:num w:numId="4" w16cid:durableId="1443265498">
    <w:abstractNumId w:val="5"/>
  </w:num>
  <w:num w:numId="5" w16cid:durableId="1640921713">
    <w:abstractNumId w:val="0"/>
  </w:num>
  <w:num w:numId="6" w16cid:durableId="1223252029">
    <w:abstractNumId w:val="1"/>
  </w:num>
  <w:num w:numId="7" w16cid:durableId="696464070">
    <w:abstractNumId w:val="2"/>
  </w:num>
  <w:num w:numId="8" w16cid:durableId="1783110713">
    <w:abstractNumId w:val="3"/>
  </w:num>
  <w:num w:numId="9" w16cid:durableId="19121094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A78"/>
    <w:rsid w:val="000019F3"/>
    <w:rsid w:val="000024BE"/>
    <w:rsid w:val="000579CF"/>
    <w:rsid w:val="00063E46"/>
    <w:rsid w:val="00073A1D"/>
    <w:rsid w:val="00075E89"/>
    <w:rsid w:val="000877A5"/>
    <w:rsid w:val="000B7ABB"/>
    <w:rsid w:val="000D1C2E"/>
    <w:rsid w:val="000F4314"/>
    <w:rsid w:val="00110700"/>
    <w:rsid w:val="001768AC"/>
    <w:rsid w:val="00184BE8"/>
    <w:rsid w:val="00184DB0"/>
    <w:rsid w:val="00185A2D"/>
    <w:rsid w:val="001920BB"/>
    <w:rsid w:val="00192B58"/>
    <w:rsid w:val="00194DB7"/>
    <w:rsid w:val="00195612"/>
    <w:rsid w:val="001A60EF"/>
    <w:rsid w:val="001C44EF"/>
    <w:rsid w:val="001D0507"/>
    <w:rsid w:val="001D1968"/>
    <w:rsid w:val="001F15B2"/>
    <w:rsid w:val="00211B11"/>
    <w:rsid w:val="002123B7"/>
    <w:rsid w:val="00222B64"/>
    <w:rsid w:val="00233EB6"/>
    <w:rsid w:val="00234FD9"/>
    <w:rsid w:val="00236FDE"/>
    <w:rsid w:val="00243DEC"/>
    <w:rsid w:val="002461DB"/>
    <w:rsid w:val="00271276"/>
    <w:rsid w:val="00272AE9"/>
    <w:rsid w:val="0028134D"/>
    <w:rsid w:val="00282DE2"/>
    <w:rsid w:val="002834B4"/>
    <w:rsid w:val="00293C1C"/>
    <w:rsid w:val="002A3458"/>
    <w:rsid w:val="002C6586"/>
    <w:rsid w:val="002D4A24"/>
    <w:rsid w:val="0030379C"/>
    <w:rsid w:val="0030505F"/>
    <w:rsid w:val="00305E2F"/>
    <w:rsid w:val="00320626"/>
    <w:rsid w:val="003345F0"/>
    <w:rsid w:val="00336645"/>
    <w:rsid w:val="0034273E"/>
    <w:rsid w:val="0035384A"/>
    <w:rsid w:val="00355D24"/>
    <w:rsid w:val="00362D39"/>
    <w:rsid w:val="003722CD"/>
    <w:rsid w:val="00381B47"/>
    <w:rsid w:val="00384603"/>
    <w:rsid w:val="003B29A6"/>
    <w:rsid w:val="003C06E6"/>
    <w:rsid w:val="003C3E0E"/>
    <w:rsid w:val="003C6EFA"/>
    <w:rsid w:val="00405354"/>
    <w:rsid w:val="0040726C"/>
    <w:rsid w:val="004169EB"/>
    <w:rsid w:val="00420C65"/>
    <w:rsid w:val="004314A6"/>
    <w:rsid w:val="00436D14"/>
    <w:rsid w:val="00444A72"/>
    <w:rsid w:val="0046350C"/>
    <w:rsid w:val="0049568C"/>
    <w:rsid w:val="004A0BA1"/>
    <w:rsid w:val="004A6E51"/>
    <w:rsid w:val="004B1F52"/>
    <w:rsid w:val="004C14E7"/>
    <w:rsid w:val="004E6CB9"/>
    <w:rsid w:val="004F13BA"/>
    <w:rsid w:val="004F43F5"/>
    <w:rsid w:val="0052595F"/>
    <w:rsid w:val="00547447"/>
    <w:rsid w:val="00547687"/>
    <w:rsid w:val="005507AF"/>
    <w:rsid w:val="00560F83"/>
    <w:rsid w:val="005650D9"/>
    <w:rsid w:val="005766B7"/>
    <w:rsid w:val="005A368C"/>
    <w:rsid w:val="005C4196"/>
    <w:rsid w:val="005D0F3B"/>
    <w:rsid w:val="005F7EDB"/>
    <w:rsid w:val="00604602"/>
    <w:rsid w:val="00604AD5"/>
    <w:rsid w:val="00605C3E"/>
    <w:rsid w:val="00614D8B"/>
    <w:rsid w:val="0062173E"/>
    <w:rsid w:val="0063626B"/>
    <w:rsid w:val="00640ECC"/>
    <w:rsid w:val="006419E6"/>
    <w:rsid w:val="00642463"/>
    <w:rsid w:val="00652003"/>
    <w:rsid w:val="006548AA"/>
    <w:rsid w:val="00656BAB"/>
    <w:rsid w:val="0066068D"/>
    <w:rsid w:val="00675F3C"/>
    <w:rsid w:val="006910B3"/>
    <w:rsid w:val="006949D8"/>
    <w:rsid w:val="00694B8C"/>
    <w:rsid w:val="00695D53"/>
    <w:rsid w:val="006B0920"/>
    <w:rsid w:val="006D2EB5"/>
    <w:rsid w:val="006D3533"/>
    <w:rsid w:val="006E0FBD"/>
    <w:rsid w:val="006E7E4A"/>
    <w:rsid w:val="00706675"/>
    <w:rsid w:val="00711168"/>
    <w:rsid w:val="0071405F"/>
    <w:rsid w:val="00732D12"/>
    <w:rsid w:val="00734400"/>
    <w:rsid w:val="00743C13"/>
    <w:rsid w:val="00745A11"/>
    <w:rsid w:val="00756565"/>
    <w:rsid w:val="00774B91"/>
    <w:rsid w:val="00787714"/>
    <w:rsid w:val="0079292A"/>
    <w:rsid w:val="007A5959"/>
    <w:rsid w:val="007D6ED2"/>
    <w:rsid w:val="008153D3"/>
    <w:rsid w:val="00832481"/>
    <w:rsid w:val="00844183"/>
    <w:rsid w:val="00850CBD"/>
    <w:rsid w:val="0085270A"/>
    <w:rsid w:val="00863597"/>
    <w:rsid w:val="0086660A"/>
    <w:rsid w:val="00876AD0"/>
    <w:rsid w:val="0088055F"/>
    <w:rsid w:val="00883997"/>
    <w:rsid w:val="00895354"/>
    <w:rsid w:val="008A0021"/>
    <w:rsid w:val="008A5BF3"/>
    <w:rsid w:val="008A62D6"/>
    <w:rsid w:val="008B69BD"/>
    <w:rsid w:val="008B6AB7"/>
    <w:rsid w:val="008C489A"/>
    <w:rsid w:val="008D21A3"/>
    <w:rsid w:val="008D328D"/>
    <w:rsid w:val="008E5596"/>
    <w:rsid w:val="008E5868"/>
    <w:rsid w:val="00904750"/>
    <w:rsid w:val="00906977"/>
    <w:rsid w:val="00906D2C"/>
    <w:rsid w:val="00920092"/>
    <w:rsid w:val="0092699D"/>
    <w:rsid w:val="00935452"/>
    <w:rsid w:val="00936123"/>
    <w:rsid w:val="00943A42"/>
    <w:rsid w:val="00946446"/>
    <w:rsid w:val="00946733"/>
    <w:rsid w:val="00947FD5"/>
    <w:rsid w:val="00962667"/>
    <w:rsid w:val="00964BDA"/>
    <w:rsid w:val="009656D6"/>
    <w:rsid w:val="00982B37"/>
    <w:rsid w:val="009910B7"/>
    <w:rsid w:val="009C14AA"/>
    <w:rsid w:val="009C1B4D"/>
    <w:rsid w:val="009C7CE4"/>
    <w:rsid w:val="009D3F77"/>
    <w:rsid w:val="009D5EC3"/>
    <w:rsid w:val="009F2E54"/>
    <w:rsid w:val="009F794F"/>
    <w:rsid w:val="00A03964"/>
    <w:rsid w:val="00A17CF9"/>
    <w:rsid w:val="00A201F3"/>
    <w:rsid w:val="00A25C33"/>
    <w:rsid w:val="00A330C5"/>
    <w:rsid w:val="00A33E63"/>
    <w:rsid w:val="00A5390C"/>
    <w:rsid w:val="00A724B8"/>
    <w:rsid w:val="00A75520"/>
    <w:rsid w:val="00A8658E"/>
    <w:rsid w:val="00A92652"/>
    <w:rsid w:val="00A927FE"/>
    <w:rsid w:val="00A94392"/>
    <w:rsid w:val="00AA4B16"/>
    <w:rsid w:val="00AB6705"/>
    <w:rsid w:val="00AD6F7A"/>
    <w:rsid w:val="00B140E4"/>
    <w:rsid w:val="00B528AA"/>
    <w:rsid w:val="00B64C07"/>
    <w:rsid w:val="00B96183"/>
    <w:rsid w:val="00B97C80"/>
    <w:rsid w:val="00BA52D0"/>
    <w:rsid w:val="00BA67AD"/>
    <w:rsid w:val="00BB5894"/>
    <w:rsid w:val="00BC0E6C"/>
    <w:rsid w:val="00BE562C"/>
    <w:rsid w:val="00BF53A1"/>
    <w:rsid w:val="00C33A78"/>
    <w:rsid w:val="00C3506A"/>
    <w:rsid w:val="00C350B2"/>
    <w:rsid w:val="00C51CDF"/>
    <w:rsid w:val="00C607AC"/>
    <w:rsid w:val="00C62183"/>
    <w:rsid w:val="00C65825"/>
    <w:rsid w:val="00C819E3"/>
    <w:rsid w:val="00C8620E"/>
    <w:rsid w:val="00CA1177"/>
    <w:rsid w:val="00CE314A"/>
    <w:rsid w:val="00CF5B95"/>
    <w:rsid w:val="00CF6BAC"/>
    <w:rsid w:val="00CF7C9D"/>
    <w:rsid w:val="00D16E5B"/>
    <w:rsid w:val="00D31F93"/>
    <w:rsid w:val="00D53397"/>
    <w:rsid w:val="00D6586A"/>
    <w:rsid w:val="00D708EC"/>
    <w:rsid w:val="00D770CE"/>
    <w:rsid w:val="00D82880"/>
    <w:rsid w:val="00D915AF"/>
    <w:rsid w:val="00D950CA"/>
    <w:rsid w:val="00DB3570"/>
    <w:rsid w:val="00DB7D68"/>
    <w:rsid w:val="00DC0C93"/>
    <w:rsid w:val="00DC618F"/>
    <w:rsid w:val="00DD00EF"/>
    <w:rsid w:val="00DE1E7F"/>
    <w:rsid w:val="00DF12AC"/>
    <w:rsid w:val="00E06D7B"/>
    <w:rsid w:val="00E1332B"/>
    <w:rsid w:val="00E259C6"/>
    <w:rsid w:val="00E25BB1"/>
    <w:rsid w:val="00E41D12"/>
    <w:rsid w:val="00E672DD"/>
    <w:rsid w:val="00EB1FD0"/>
    <w:rsid w:val="00EC77E9"/>
    <w:rsid w:val="00ED3FDE"/>
    <w:rsid w:val="00ED5AE8"/>
    <w:rsid w:val="00EE2D85"/>
    <w:rsid w:val="00EE4B61"/>
    <w:rsid w:val="00F134EE"/>
    <w:rsid w:val="00F16710"/>
    <w:rsid w:val="00F25A67"/>
    <w:rsid w:val="00F343BB"/>
    <w:rsid w:val="00F3717F"/>
    <w:rsid w:val="00F57C9F"/>
    <w:rsid w:val="00F65764"/>
    <w:rsid w:val="00F7376C"/>
    <w:rsid w:val="00F751F9"/>
    <w:rsid w:val="00F80EB4"/>
    <w:rsid w:val="00F851FC"/>
    <w:rsid w:val="00FB12E6"/>
    <w:rsid w:val="00FC705D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AF4E"/>
  <w15:docId w15:val="{2617A52A-86BD-4F6C-856A-02192B54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33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3A78"/>
  </w:style>
  <w:style w:type="paragraph" w:styleId="Sidfot">
    <w:name w:val="footer"/>
    <w:basedOn w:val="Normal"/>
    <w:link w:val="SidfotChar"/>
    <w:uiPriority w:val="99"/>
    <w:unhideWhenUsed/>
    <w:rsid w:val="00C33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3A78"/>
  </w:style>
  <w:style w:type="paragraph" w:styleId="Ingetavstnd">
    <w:name w:val="No Spacing"/>
    <w:uiPriority w:val="1"/>
    <w:qFormat/>
    <w:rsid w:val="00964BDA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8D21A3"/>
    <w:pPr>
      <w:ind w:left="720"/>
      <w:contextualSpacing/>
    </w:pPr>
  </w:style>
  <w:style w:type="table" w:styleId="Tabellrutnt">
    <w:name w:val="Table Grid"/>
    <w:basedOn w:val="Normaltabell"/>
    <w:uiPriority w:val="59"/>
    <w:rsid w:val="006E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unhideWhenUsed/>
    <w:rsid w:val="00D6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D65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6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668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Geli Lytter</dc:creator>
  <cp:lastModifiedBy>Katarina Åkerblom</cp:lastModifiedBy>
  <cp:revision>7</cp:revision>
  <cp:lastPrinted>2015-11-05T12:46:00Z</cp:lastPrinted>
  <dcterms:created xsi:type="dcterms:W3CDTF">2021-11-29T10:34:00Z</dcterms:created>
  <dcterms:modified xsi:type="dcterms:W3CDTF">2022-12-05T09:15:00Z</dcterms:modified>
</cp:coreProperties>
</file>